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37060" w14:textId="3C13A565" w:rsidR="00367014" w:rsidRDefault="00367014" w:rsidP="008234EA">
      <w:pPr>
        <w:spacing w:after="0" w:line="240" w:lineRule="auto"/>
        <w:rPr>
          <w:rFonts w:ascii="Arial" w:eastAsia="Times New Roman" w:hAnsi="Arial" w:cs="Arial"/>
          <w:color w:val="222222"/>
          <w:sz w:val="24"/>
          <w:szCs w:val="24"/>
          <w:shd w:val="clear" w:color="auto" w:fill="FFFFFF"/>
          <w:lang w:eastAsia="en-ZA"/>
        </w:rPr>
      </w:pPr>
      <w:r>
        <w:rPr>
          <w:rFonts w:ascii="Arial" w:eastAsia="Times New Roman" w:hAnsi="Arial" w:cs="Arial"/>
          <w:color w:val="222222"/>
          <w:sz w:val="24"/>
          <w:szCs w:val="24"/>
          <w:shd w:val="clear" w:color="auto" w:fill="FFFFFF"/>
          <w:lang w:eastAsia="en-ZA"/>
        </w:rPr>
        <w:t>Case Head Injury</w:t>
      </w:r>
    </w:p>
    <w:p w14:paraId="3B25E347" w14:textId="77777777" w:rsidR="00367014" w:rsidRDefault="00367014" w:rsidP="008234EA">
      <w:pPr>
        <w:spacing w:after="0" w:line="240" w:lineRule="auto"/>
        <w:rPr>
          <w:rFonts w:ascii="Arial" w:eastAsia="Times New Roman" w:hAnsi="Arial" w:cs="Arial"/>
          <w:color w:val="222222"/>
          <w:sz w:val="24"/>
          <w:szCs w:val="24"/>
          <w:shd w:val="clear" w:color="auto" w:fill="FFFFFF"/>
          <w:lang w:eastAsia="en-ZA"/>
        </w:rPr>
      </w:pPr>
    </w:p>
    <w:p w14:paraId="6B26CEED" w14:textId="59DAD4E3" w:rsidR="008234EA" w:rsidRPr="008234EA" w:rsidRDefault="008234EA" w:rsidP="008234EA">
      <w:pPr>
        <w:spacing w:after="0" w:line="240" w:lineRule="auto"/>
        <w:rPr>
          <w:rFonts w:ascii="Times New Roman" w:eastAsia="Times New Roman" w:hAnsi="Times New Roman" w:cs="Times New Roman"/>
          <w:sz w:val="24"/>
          <w:szCs w:val="24"/>
          <w:lang w:eastAsia="en-ZA"/>
        </w:rPr>
      </w:pPr>
      <w:r w:rsidRPr="008234EA">
        <w:rPr>
          <w:rFonts w:ascii="Arial" w:eastAsia="Times New Roman" w:hAnsi="Arial" w:cs="Arial"/>
          <w:color w:val="222222"/>
          <w:sz w:val="24"/>
          <w:szCs w:val="24"/>
          <w:shd w:val="clear" w:color="auto" w:fill="FFFFFF"/>
          <w:lang w:eastAsia="en-ZA"/>
        </w:rPr>
        <w:t xml:space="preserve">You are working at primary health care facility when a 35 year old male construction worker is brought in by EMS following a fall off a ladder. His initial vitals include a HR of 107, BP of 90/62, RR of 18 and </w:t>
      </w:r>
      <w:proofErr w:type="spellStart"/>
      <w:r w:rsidRPr="008234EA">
        <w:rPr>
          <w:rFonts w:ascii="Arial" w:eastAsia="Times New Roman" w:hAnsi="Arial" w:cs="Arial"/>
          <w:color w:val="222222"/>
          <w:sz w:val="24"/>
          <w:szCs w:val="24"/>
          <w:shd w:val="clear" w:color="auto" w:fill="FFFFFF"/>
          <w:lang w:eastAsia="en-ZA"/>
        </w:rPr>
        <w:t>sats</w:t>
      </w:r>
      <w:proofErr w:type="spellEnd"/>
      <w:r w:rsidRPr="008234EA">
        <w:rPr>
          <w:rFonts w:ascii="Arial" w:eastAsia="Times New Roman" w:hAnsi="Arial" w:cs="Arial"/>
          <w:color w:val="222222"/>
          <w:sz w:val="24"/>
          <w:szCs w:val="24"/>
          <w:shd w:val="clear" w:color="auto" w:fill="FFFFFF"/>
          <w:lang w:eastAsia="en-ZA"/>
        </w:rPr>
        <w:t xml:space="preserve"> of 93%. In addition ems report that the patient opens his eyes to pain, makes incomprehensible sounds and withdraws from painful stimuli. He is currently on nasal prongs and has 1 18G IV line running ringers lactate.</w:t>
      </w:r>
      <w:r w:rsidRPr="008234EA">
        <w:rPr>
          <w:rFonts w:ascii="Arial" w:eastAsia="Times New Roman" w:hAnsi="Arial" w:cs="Arial"/>
          <w:color w:val="222222"/>
          <w:sz w:val="24"/>
          <w:szCs w:val="24"/>
          <w:lang w:eastAsia="en-ZA"/>
        </w:rPr>
        <w:br/>
      </w:r>
      <w:r w:rsidRPr="008234EA">
        <w:rPr>
          <w:rFonts w:ascii="Arial" w:eastAsia="Times New Roman" w:hAnsi="Arial" w:cs="Arial"/>
          <w:color w:val="222222"/>
          <w:sz w:val="24"/>
          <w:szCs w:val="24"/>
          <w:lang w:eastAsia="en-ZA"/>
        </w:rPr>
        <w:br/>
      </w:r>
      <w:r w:rsidRPr="008234EA">
        <w:rPr>
          <w:rFonts w:ascii="Arial" w:eastAsia="Times New Roman" w:hAnsi="Arial" w:cs="Arial"/>
          <w:color w:val="222222"/>
          <w:sz w:val="24"/>
          <w:szCs w:val="24"/>
          <w:shd w:val="clear" w:color="auto" w:fill="FFFFFF"/>
          <w:lang w:eastAsia="en-ZA"/>
        </w:rPr>
        <w:t>1. what are your initial management priorities in this patient?</w:t>
      </w:r>
      <w:r w:rsidRPr="008234EA">
        <w:rPr>
          <w:rFonts w:ascii="Arial" w:eastAsia="Times New Roman" w:hAnsi="Arial" w:cs="Arial"/>
          <w:color w:val="222222"/>
          <w:sz w:val="24"/>
          <w:szCs w:val="24"/>
          <w:lang w:eastAsia="en-ZA"/>
        </w:rPr>
        <w:br/>
      </w:r>
      <w:r w:rsidRPr="008234EA">
        <w:rPr>
          <w:rFonts w:ascii="Arial" w:eastAsia="Times New Roman" w:hAnsi="Arial" w:cs="Arial"/>
          <w:color w:val="222222"/>
          <w:sz w:val="24"/>
          <w:szCs w:val="24"/>
          <w:shd w:val="clear" w:color="auto" w:fill="FFFFFF"/>
          <w:lang w:eastAsia="en-ZA"/>
        </w:rPr>
        <w:t>2. How would you classify this patients head injury in terms of severity?</w:t>
      </w:r>
      <w:r w:rsidRPr="008234EA">
        <w:rPr>
          <w:rFonts w:ascii="Arial" w:eastAsia="Times New Roman" w:hAnsi="Arial" w:cs="Arial"/>
          <w:color w:val="222222"/>
          <w:sz w:val="24"/>
          <w:szCs w:val="24"/>
          <w:lang w:eastAsia="en-ZA"/>
        </w:rPr>
        <w:br/>
      </w:r>
      <w:r w:rsidRPr="008234EA">
        <w:rPr>
          <w:rFonts w:ascii="Arial" w:eastAsia="Times New Roman" w:hAnsi="Arial" w:cs="Arial"/>
          <w:color w:val="222222"/>
          <w:sz w:val="24"/>
          <w:szCs w:val="24"/>
          <w:shd w:val="clear" w:color="auto" w:fill="FFFFFF"/>
          <w:lang w:eastAsia="en-ZA"/>
        </w:rPr>
        <w:t xml:space="preserve">3. What are some of the measures to prevent secondary brain injury that a) you could start at a primary health care facility and b) would be initiated at definitive treatment </w:t>
      </w:r>
      <w:proofErr w:type="spellStart"/>
      <w:r w:rsidRPr="008234EA">
        <w:rPr>
          <w:rFonts w:ascii="Arial" w:eastAsia="Times New Roman" w:hAnsi="Arial" w:cs="Arial"/>
          <w:color w:val="222222"/>
          <w:sz w:val="24"/>
          <w:szCs w:val="24"/>
          <w:shd w:val="clear" w:color="auto" w:fill="FFFFFF"/>
          <w:lang w:eastAsia="en-ZA"/>
        </w:rPr>
        <w:t>center</w:t>
      </w:r>
      <w:proofErr w:type="spellEnd"/>
      <w:r w:rsidRPr="008234EA">
        <w:rPr>
          <w:rFonts w:ascii="Arial" w:eastAsia="Times New Roman" w:hAnsi="Arial" w:cs="Arial"/>
          <w:color w:val="222222"/>
          <w:sz w:val="24"/>
          <w:szCs w:val="24"/>
          <w:shd w:val="clear" w:color="auto" w:fill="FFFFFF"/>
          <w:lang w:eastAsia="en-ZA"/>
        </w:rPr>
        <w:t>?</w:t>
      </w:r>
      <w:r w:rsidRPr="008234EA">
        <w:rPr>
          <w:rFonts w:ascii="Arial" w:eastAsia="Times New Roman" w:hAnsi="Arial" w:cs="Arial"/>
          <w:color w:val="222222"/>
          <w:sz w:val="24"/>
          <w:szCs w:val="24"/>
          <w:lang w:eastAsia="en-ZA"/>
        </w:rPr>
        <w:br/>
      </w:r>
      <w:r w:rsidRPr="008234EA">
        <w:rPr>
          <w:rFonts w:ascii="Arial" w:eastAsia="Times New Roman" w:hAnsi="Arial" w:cs="Arial"/>
          <w:color w:val="222222"/>
          <w:sz w:val="24"/>
          <w:szCs w:val="24"/>
          <w:lang w:eastAsia="en-ZA"/>
        </w:rPr>
        <w:br/>
      </w:r>
      <w:r w:rsidRPr="008234EA">
        <w:rPr>
          <w:rFonts w:ascii="Arial" w:eastAsia="Times New Roman" w:hAnsi="Arial" w:cs="Arial"/>
          <w:color w:val="222222"/>
          <w:sz w:val="24"/>
          <w:szCs w:val="24"/>
          <w:lang w:eastAsia="en-ZA"/>
        </w:rPr>
        <w:br/>
      </w:r>
      <w:r w:rsidRPr="008234EA">
        <w:rPr>
          <w:rFonts w:ascii="Arial" w:eastAsia="Times New Roman" w:hAnsi="Arial" w:cs="Arial"/>
          <w:color w:val="222222"/>
          <w:sz w:val="24"/>
          <w:szCs w:val="24"/>
          <w:shd w:val="clear" w:color="auto" w:fill="FFFFFF"/>
          <w:lang w:eastAsia="en-ZA"/>
        </w:rPr>
        <w:t xml:space="preserve">A 67 year old female with a history of hypertension, </w:t>
      </w:r>
      <w:proofErr w:type="spellStart"/>
      <w:r w:rsidRPr="008234EA">
        <w:rPr>
          <w:rFonts w:ascii="Arial" w:eastAsia="Times New Roman" w:hAnsi="Arial" w:cs="Arial"/>
          <w:color w:val="222222"/>
          <w:sz w:val="24"/>
          <w:szCs w:val="24"/>
          <w:shd w:val="clear" w:color="auto" w:fill="FFFFFF"/>
          <w:lang w:eastAsia="en-ZA"/>
        </w:rPr>
        <w:t>hyperlipedemia</w:t>
      </w:r>
      <w:proofErr w:type="spellEnd"/>
      <w:r w:rsidRPr="008234EA">
        <w:rPr>
          <w:rFonts w:ascii="Arial" w:eastAsia="Times New Roman" w:hAnsi="Arial" w:cs="Arial"/>
          <w:color w:val="222222"/>
          <w:sz w:val="24"/>
          <w:szCs w:val="24"/>
          <w:shd w:val="clear" w:color="auto" w:fill="FFFFFF"/>
          <w:lang w:eastAsia="en-ZA"/>
        </w:rPr>
        <w:t xml:space="preserve"> and obesity presents to your </w:t>
      </w:r>
      <w:proofErr w:type="spellStart"/>
      <w:r w:rsidRPr="008234EA">
        <w:rPr>
          <w:rFonts w:ascii="Arial" w:eastAsia="Times New Roman" w:hAnsi="Arial" w:cs="Arial"/>
          <w:color w:val="222222"/>
          <w:sz w:val="24"/>
          <w:szCs w:val="24"/>
          <w:shd w:val="clear" w:color="auto" w:fill="FFFFFF"/>
          <w:lang w:eastAsia="en-ZA"/>
        </w:rPr>
        <w:t>phc</w:t>
      </w:r>
      <w:proofErr w:type="spellEnd"/>
      <w:r w:rsidRPr="008234EA">
        <w:rPr>
          <w:rFonts w:ascii="Arial" w:eastAsia="Times New Roman" w:hAnsi="Arial" w:cs="Arial"/>
          <w:color w:val="222222"/>
          <w:sz w:val="24"/>
          <w:szCs w:val="24"/>
          <w:shd w:val="clear" w:color="auto" w:fill="FFFFFF"/>
          <w:lang w:eastAsia="en-ZA"/>
        </w:rPr>
        <w:t xml:space="preserve"> clinic with a 40 minute history of right sided weakness. Moments later the patients son runs in to say that his mother has had high blood and cholesterol for 6 years but is always fighting with him about taking her medication as she feels she is doing well without it. Vitals include HR-105 BP-212/121 and HGT-8.2. On neuro examination the patient is noted to have right hemiparesis with variable involvement of the face upper limbs and lower limbs, right sided sensory loss, right homonymous hemianopia, dysarthria and aphasia and numerous other findings in keeping with the aforementioned.</w:t>
      </w:r>
      <w:r w:rsidRPr="008234EA">
        <w:rPr>
          <w:rFonts w:ascii="Arial" w:eastAsia="Times New Roman" w:hAnsi="Arial" w:cs="Arial"/>
          <w:color w:val="222222"/>
          <w:sz w:val="24"/>
          <w:szCs w:val="24"/>
          <w:lang w:eastAsia="en-ZA"/>
        </w:rPr>
        <w:br/>
      </w:r>
      <w:r w:rsidRPr="008234EA">
        <w:rPr>
          <w:rFonts w:ascii="Arial" w:eastAsia="Times New Roman" w:hAnsi="Arial" w:cs="Arial"/>
          <w:color w:val="222222"/>
          <w:sz w:val="24"/>
          <w:szCs w:val="24"/>
          <w:lang w:eastAsia="en-ZA"/>
        </w:rPr>
        <w:br/>
      </w:r>
      <w:r w:rsidRPr="008234EA">
        <w:rPr>
          <w:rFonts w:ascii="Arial" w:eastAsia="Times New Roman" w:hAnsi="Arial" w:cs="Arial"/>
          <w:color w:val="222222"/>
          <w:sz w:val="24"/>
          <w:szCs w:val="24"/>
          <w:shd w:val="clear" w:color="auto" w:fill="FFFFFF"/>
          <w:lang w:eastAsia="en-ZA"/>
        </w:rPr>
        <w:t xml:space="preserve">1. what is the initial management that must be initiated at </w:t>
      </w:r>
      <w:proofErr w:type="spellStart"/>
      <w:r w:rsidRPr="008234EA">
        <w:rPr>
          <w:rFonts w:ascii="Arial" w:eastAsia="Times New Roman" w:hAnsi="Arial" w:cs="Arial"/>
          <w:color w:val="222222"/>
          <w:sz w:val="24"/>
          <w:szCs w:val="24"/>
          <w:shd w:val="clear" w:color="auto" w:fill="FFFFFF"/>
          <w:lang w:eastAsia="en-ZA"/>
        </w:rPr>
        <w:t>phc</w:t>
      </w:r>
      <w:proofErr w:type="spellEnd"/>
      <w:r w:rsidRPr="008234EA">
        <w:rPr>
          <w:rFonts w:ascii="Arial" w:eastAsia="Times New Roman" w:hAnsi="Arial" w:cs="Arial"/>
          <w:color w:val="222222"/>
          <w:sz w:val="24"/>
          <w:szCs w:val="24"/>
          <w:shd w:val="clear" w:color="auto" w:fill="FFFFFF"/>
          <w:lang w:eastAsia="en-ZA"/>
        </w:rPr>
        <w:t xml:space="preserve"> level?</w:t>
      </w:r>
      <w:r w:rsidRPr="008234EA">
        <w:rPr>
          <w:rFonts w:ascii="Arial" w:eastAsia="Times New Roman" w:hAnsi="Arial" w:cs="Arial"/>
          <w:color w:val="222222"/>
          <w:sz w:val="24"/>
          <w:szCs w:val="24"/>
          <w:lang w:eastAsia="en-ZA"/>
        </w:rPr>
        <w:br/>
      </w:r>
      <w:r w:rsidRPr="008234EA">
        <w:rPr>
          <w:rFonts w:ascii="Arial" w:eastAsia="Times New Roman" w:hAnsi="Arial" w:cs="Arial"/>
          <w:color w:val="222222"/>
          <w:sz w:val="24"/>
          <w:szCs w:val="24"/>
          <w:shd w:val="clear" w:color="auto" w:fill="FFFFFF"/>
          <w:lang w:eastAsia="en-ZA"/>
        </w:rPr>
        <w:t>2. What scan would one choose to do and what findings would one be specifically looking for?</w:t>
      </w:r>
      <w:r w:rsidRPr="008234EA">
        <w:rPr>
          <w:rFonts w:ascii="Arial" w:eastAsia="Times New Roman" w:hAnsi="Arial" w:cs="Arial"/>
          <w:color w:val="222222"/>
          <w:sz w:val="24"/>
          <w:szCs w:val="24"/>
          <w:lang w:eastAsia="en-ZA"/>
        </w:rPr>
        <w:br/>
      </w:r>
      <w:r w:rsidRPr="008234EA">
        <w:rPr>
          <w:rFonts w:ascii="Arial" w:eastAsia="Times New Roman" w:hAnsi="Arial" w:cs="Arial"/>
          <w:color w:val="222222"/>
          <w:sz w:val="24"/>
          <w:szCs w:val="24"/>
          <w:shd w:val="clear" w:color="auto" w:fill="FFFFFF"/>
          <w:lang w:eastAsia="en-ZA"/>
        </w:rPr>
        <w:t>3. What are some of the criteria for using fibrinolytic therapy?</w:t>
      </w:r>
      <w:r w:rsidRPr="008234EA">
        <w:rPr>
          <w:rFonts w:ascii="Arial" w:eastAsia="Times New Roman" w:hAnsi="Arial" w:cs="Arial"/>
          <w:color w:val="222222"/>
          <w:sz w:val="24"/>
          <w:szCs w:val="24"/>
          <w:lang w:eastAsia="en-ZA"/>
        </w:rPr>
        <w:br/>
      </w:r>
      <w:r w:rsidRPr="008234EA">
        <w:rPr>
          <w:rFonts w:ascii="Arial" w:eastAsia="Times New Roman" w:hAnsi="Arial" w:cs="Arial"/>
          <w:color w:val="222222"/>
          <w:sz w:val="24"/>
          <w:szCs w:val="24"/>
          <w:shd w:val="clear" w:color="auto" w:fill="FFFFFF"/>
          <w:lang w:eastAsia="en-ZA"/>
        </w:rPr>
        <w:t>4. What are some of the key factors in secondary prevention following a stroke?</w:t>
      </w:r>
    </w:p>
    <w:p w14:paraId="4ADD3C1B" w14:textId="77777777" w:rsidR="008234EA" w:rsidRPr="008234EA" w:rsidRDefault="008234EA" w:rsidP="008234EA">
      <w:pPr>
        <w:shd w:val="clear" w:color="auto" w:fill="FFFFFF"/>
        <w:spacing w:after="0" w:line="240" w:lineRule="auto"/>
        <w:rPr>
          <w:rFonts w:ascii="Arial" w:eastAsia="Times New Roman" w:hAnsi="Arial" w:cs="Arial"/>
          <w:color w:val="222222"/>
          <w:sz w:val="24"/>
          <w:szCs w:val="24"/>
          <w:lang w:eastAsia="en-ZA"/>
        </w:rPr>
      </w:pPr>
    </w:p>
    <w:p w14:paraId="7FA09316" w14:textId="77777777" w:rsidR="00176B3D" w:rsidRDefault="00176B3D"/>
    <w:sectPr w:rsidR="00176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EA"/>
    <w:rsid w:val="00176B3D"/>
    <w:rsid w:val="00367014"/>
    <w:rsid w:val="008234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6142"/>
  <w15:chartTrackingRefBased/>
  <w15:docId w15:val="{3E329173-2E1F-42EA-9CBB-E6AE1658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626878">
      <w:bodyDiv w:val="1"/>
      <w:marLeft w:val="0"/>
      <w:marRight w:val="0"/>
      <w:marTop w:val="0"/>
      <w:marBottom w:val="0"/>
      <w:divBdr>
        <w:top w:val="none" w:sz="0" w:space="0" w:color="auto"/>
        <w:left w:val="none" w:sz="0" w:space="0" w:color="auto"/>
        <w:bottom w:val="none" w:sz="0" w:space="0" w:color="auto"/>
        <w:right w:val="none" w:sz="0" w:space="0" w:color="auto"/>
      </w:divBdr>
      <w:divsChild>
        <w:div w:id="2103599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Stein</dc:creator>
  <cp:keywords/>
  <dc:description/>
  <cp:lastModifiedBy>Shabir Moosa</cp:lastModifiedBy>
  <cp:revision>2</cp:revision>
  <dcterms:created xsi:type="dcterms:W3CDTF">2021-10-20T12:00:00Z</dcterms:created>
  <dcterms:modified xsi:type="dcterms:W3CDTF">2021-10-20T12:19:00Z</dcterms:modified>
</cp:coreProperties>
</file>